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</w:t>
      </w:r>
    </w:p>
    <w:p>
      <w:pPr>
        <w:widowControl/>
        <w:adjustRightInd w:val="0"/>
        <w:rPr>
          <w:rFonts w:ascii="黑体" w:hAnsi="仿宋" w:eastAsia="黑体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注销医疗机构制剂批准文号品种目录表</w:t>
      </w:r>
    </w:p>
    <w:tbl>
      <w:tblPr>
        <w:tblStyle w:val="4"/>
        <w:tblW w:w="13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552"/>
        <w:gridCol w:w="2295"/>
        <w:gridCol w:w="2744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制剂名称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规  格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批准文号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科叶乐合剂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每瓶装500ml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新药制字M20041650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阿勒泰地区哈萨克医医院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阿劳哈依塔尔格膏滋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每瓶装100g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新药制字M20050111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阿勒泰地区哈萨克医医院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乳酸依沙吖啶软膏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20g∶0.4g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新药制字H20041351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阿勒泰地区哈萨克医医院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复方硫锌乳膏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20g/盒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新药制字H20041352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阿勒泰地区哈萨克医医院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复方硫洗剂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100ml/瓶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新药制字H20041353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阿勒泰地区哈萨克医医院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克纳依胶囊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每粒装0.5g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新药制字M20041647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阿勒泰地区哈萨克医医院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糖视丸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每10丸重0.9g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Z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040134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新疆渡洲中医医院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糖肾丸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每10丸重0.9g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Z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04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新疆渡洲中医医院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清肺消痤丸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每10丸重0.65g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新药制字Z20040464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新疆渡洲中医医院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凉血祛斑丸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每10丸重0.6g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新药制字Z20040462</w:t>
            </w:r>
          </w:p>
        </w:tc>
        <w:tc>
          <w:tcPr>
            <w:tcW w:w="41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  <w:t>新疆渡洲中医医院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2020-07-03T10:48:14Z</dcterms:created>
  <dc:creator>Administrator</dc:creator>
  <cp:lastModifiedBy>Administrator</cp:lastModifiedBy>
  <dcterms:modified xsi:type="dcterms:W3CDTF">2020-07-03T10:58:21Z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